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1338" w:type="dxa"/>
        <w:tblInd w:w="-5" w:type="dxa"/>
        <w:tblLook w:val="04A0" w:firstRow="1" w:lastRow="0" w:firstColumn="1" w:lastColumn="0" w:noHBand="0" w:noVBand="1"/>
      </w:tblPr>
      <w:tblGrid>
        <w:gridCol w:w="5664"/>
        <w:gridCol w:w="5674"/>
      </w:tblGrid>
      <w:tr w:rsidR="00F413B8" w:rsidTr="008B5B2A">
        <w:tc>
          <w:tcPr>
            <w:tcW w:w="5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13B8" w:rsidRDefault="00F413B8" w:rsidP="008B5B2A">
            <w:pPr>
              <w:pStyle w:val="TableContents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003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CDFDA6C" wp14:editId="62CB40C4">
                  <wp:extent cx="1876425" cy="492596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kron-Polimer-lo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485" cy="503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F413B8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Общество с ограниченной ответственностью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 xml:space="preserve"> «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Акрон Полимер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»</w:t>
            </w:r>
          </w:p>
        </w:tc>
      </w:tr>
      <w:tr w:rsidR="00F413B8" w:rsidRPr="00866583" w:rsidTr="008B5B2A">
        <w:tc>
          <w:tcPr>
            <w:tcW w:w="5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3B8" w:rsidRPr="00866583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F413B8" w:rsidRPr="00866583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ИНН 6312168401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 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КПП 631201001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 ОГРНи1166313167900</w:t>
            </w:r>
          </w:p>
        </w:tc>
      </w:tr>
      <w:tr w:rsidR="00F413B8" w:rsidRPr="00866583" w:rsidTr="008B5B2A">
        <w:tc>
          <w:tcPr>
            <w:tcW w:w="5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3B8" w:rsidRPr="00866583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F413B8" w:rsidRPr="00866583" w:rsidRDefault="0049417C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Юр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идический</w:t>
            </w:r>
            <w:r w:rsidR="00F413B8"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 </w:t>
            </w:r>
            <w:r w:rsidR="00F413B8"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адрес: 4430</w:t>
            </w:r>
            <w:r w:rsidR="00F413B8"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51, Самарская область,</w:t>
            </w:r>
            <w:r w:rsidR="00F413B8"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 xml:space="preserve"> г</w:t>
            </w:r>
            <w:r w:rsidR="00F413B8"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ород </w:t>
            </w:r>
            <w:r w:rsidR="00F413B8"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Самара</w:t>
            </w:r>
          </w:p>
        </w:tc>
      </w:tr>
      <w:tr w:rsidR="00F413B8" w:rsidRPr="00866583" w:rsidTr="008B5B2A">
        <w:trPr>
          <w:trHeight w:val="60"/>
        </w:trPr>
        <w:tc>
          <w:tcPr>
            <w:tcW w:w="5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3B8" w:rsidRPr="00866583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F413B8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Улица Олимпийская, дом. 73, литера В, комната 1</w:t>
            </w:r>
          </w:p>
          <w:p w:rsidR="00F413B8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тел. сотовый: +7 (927) 614-18-44</w:t>
            </w:r>
          </w:p>
          <w:p w:rsidR="00F413B8" w:rsidRPr="00866583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тел.: +7</w:t>
            </w:r>
            <w:r w:rsidR="0049417C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(846) 250-07-80</w:t>
            </w:r>
          </w:p>
        </w:tc>
      </w:tr>
      <w:tr w:rsidR="00F413B8" w:rsidRPr="00866583" w:rsidTr="008B5B2A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F413B8" w:rsidRPr="00F413B8" w:rsidRDefault="00F413B8" w:rsidP="008B5B2A">
            <w:pPr>
              <w:pStyle w:val="TableContents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www</w:t>
            </w:r>
            <w:r w:rsidRPr="00F413B8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.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akron</w:t>
            </w:r>
            <w:r w:rsidRPr="00F413B8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-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polimer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.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ru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F413B8" w:rsidRPr="00866583" w:rsidRDefault="00F413B8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</w:tr>
    </w:tbl>
    <w:p w:rsidR="00F413B8" w:rsidRDefault="00F413B8" w:rsidP="00F413B8">
      <w:pPr>
        <w:pStyle w:val="TableContents"/>
        <w:rPr>
          <w:rFonts w:ascii="Arial Narrow" w:eastAsia="Times New Roman" w:hAnsi="Arial Narrow" w:cs="Times New Roman"/>
          <w:sz w:val="8"/>
          <w:szCs w:val="8"/>
          <w:lang w:val="ru-RU" w:eastAsia="ru-RU"/>
        </w:rPr>
      </w:pPr>
    </w:p>
    <w:p w:rsidR="00197B71" w:rsidRPr="00550CE8" w:rsidRDefault="00197B71" w:rsidP="00F413B8">
      <w:pPr>
        <w:pStyle w:val="TableContents"/>
        <w:rPr>
          <w:rFonts w:ascii="Arial Narrow" w:eastAsia="Times New Roman" w:hAnsi="Arial Narrow" w:cs="Times New Roman"/>
          <w:sz w:val="8"/>
          <w:szCs w:val="8"/>
          <w:lang w:val="ru-RU"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222"/>
        <w:gridCol w:w="770"/>
        <w:gridCol w:w="709"/>
        <w:gridCol w:w="241"/>
        <w:gridCol w:w="950"/>
        <w:gridCol w:w="950"/>
        <w:gridCol w:w="950"/>
        <w:gridCol w:w="951"/>
      </w:tblGrid>
      <w:tr w:rsidR="00656F6A" w:rsidTr="00981A91">
        <w:tc>
          <w:tcPr>
            <w:tcW w:w="5524" w:type="dxa"/>
            <w:gridSpan w:val="2"/>
          </w:tcPr>
          <w:p w:rsidR="00656F6A" w:rsidRPr="00E143AA" w:rsidRDefault="00E143AA" w:rsidP="00E143AA">
            <w:pPr>
              <w:pStyle w:val="TableContents"/>
              <w:rPr>
                <w:rFonts w:ascii="Arial Narrow" w:eastAsia="Times New Roman" w:hAnsi="Arial Narrow" w:cs="Times New Roman"/>
                <w:b/>
                <w:lang w:val="ru-RU" w:eastAsia="ru-RU"/>
              </w:rPr>
            </w:pPr>
            <w:r w:rsidRPr="00E143AA">
              <w:rPr>
                <w:rFonts w:ascii="Arial Narrow" w:eastAsia="Times New Roman" w:hAnsi="Arial Narrow" w:cs="Times New Roman"/>
                <w:b/>
                <w:lang w:val="ru-RU" w:eastAsia="ru-RU"/>
              </w:rPr>
              <w:t>ПАСПОРТ ИЗДЕЛИЯ</w:t>
            </w:r>
          </w:p>
        </w:tc>
        <w:tc>
          <w:tcPr>
            <w:tcW w:w="222" w:type="dxa"/>
          </w:tcPr>
          <w:p w:rsidR="00656F6A" w:rsidRPr="00656F6A" w:rsidRDefault="00656F6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656F6A" w:rsidRPr="00F413B8" w:rsidRDefault="00580DAE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lang w:val="ru-RU" w:eastAsia="ru-RU"/>
              </w:rPr>
              <w:t>ЛПП ЛМ А1</w:t>
            </w:r>
            <w:r w:rsidR="00E143AA" w:rsidRPr="00F413B8">
              <w:rPr>
                <w:rFonts w:ascii="Arial Narrow" w:eastAsia="Times New Roman" w:hAnsi="Arial Narrow" w:cs="Times New Roman"/>
                <w:b/>
                <w:color w:val="FFFFFF" w:themeColor="background1"/>
                <w:lang w:val="ru-RU" w:eastAsia="ru-RU"/>
              </w:rPr>
              <w:t>5-750</w:t>
            </w:r>
          </w:p>
        </w:tc>
      </w:tr>
      <w:tr w:rsidR="00E143AA" w:rsidTr="00981A91">
        <w:tc>
          <w:tcPr>
            <w:tcW w:w="5524" w:type="dxa"/>
            <w:gridSpan w:val="2"/>
          </w:tcPr>
          <w:p w:rsidR="00E143A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E143AA" w:rsidTr="00981A91">
        <w:tc>
          <w:tcPr>
            <w:tcW w:w="5524" w:type="dxa"/>
            <w:gridSpan w:val="2"/>
            <w:shd w:val="clear" w:color="auto" w:fill="A6A6A6" w:themeFill="background1" w:themeFillShade="A6"/>
          </w:tcPr>
          <w:p w:rsidR="00E143AA" w:rsidRPr="0049417C" w:rsidRDefault="00E143AA" w:rsidP="00E143A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Условное обозначение изделия:</w:t>
            </w:r>
          </w:p>
        </w:tc>
        <w:tc>
          <w:tcPr>
            <w:tcW w:w="222" w:type="dxa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E143AA" w:rsidRPr="0049417C" w:rsidRDefault="00E143AA" w:rsidP="00E143A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Назначение и область применения:</w:t>
            </w:r>
          </w:p>
        </w:tc>
      </w:tr>
      <w:tr w:rsidR="00E143AA" w:rsidTr="00981A91">
        <w:tc>
          <w:tcPr>
            <w:tcW w:w="2547" w:type="dxa"/>
          </w:tcPr>
          <w:p w:rsidR="00E143A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Наименование изделия:</w:t>
            </w:r>
          </w:p>
        </w:tc>
        <w:tc>
          <w:tcPr>
            <w:tcW w:w="2977" w:type="dxa"/>
          </w:tcPr>
          <w:p w:rsidR="00E143AA" w:rsidRDefault="00E143AA" w:rsidP="00E143A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ТУ 23.61.12-001-06176220-2017</w:t>
            </w:r>
          </w:p>
        </w:tc>
        <w:tc>
          <w:tcPr>
            <w:tcW w:w="222" w:type="dxa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vMerge w:val="restart"/>
          </w:tcPr>
          <w:p w:rsidR="00E143AA" w:rsidRPr="00656F6A" w:rsidRDefault="00E143AA" w:rsidP="00E143A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Люк изготовлен из полимерно-композитной смеси, методом прямого-горячего прессования. </w:t>
            </w:r>
            <w:r w:rsidR="009A777C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Люк полимер-песчан</w:t>
            </w: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ый предназначен для установки на смотровых кабельных колодцах, на всех видах инженерных сетей [водопровода, канализации, водоснабжения].</w:t>
            </w:r>
          </w:p>
        </w:tc>
      </w:tr>
      <w:tr w:rsidR="00E143AA" w:rsidTr="00981A91">
        <w:tc>
          <w:tcPr>
            <w:tcW w:w="2547" w:type="dxa"/>
          </w:tcPr>
          <w:p w:rsidR="00E143A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Нормативный документ:</w:t>
            </w:r>
          </w:p>
        </w:tc>
        <w:tc>
          <w:tcPr>
            <w:tcW w:w="2977" w:type="dxa"/>
          </w:tcPr>
          <w:p w:rsidR="00E143AA" w:rsidRDefault="00E143AA" w:rsidP="00E143A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Люк п</w:t>
            </w:r>
            <w:r w:rsidR="009A777C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олимер-песчан</w:t>
            </w:r>
            <w:r w:rsidR="00580DAE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ый типа ЛМ А1</w:t>
            </w:r>
            <w:r w:rsidR="00550CE8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5-750</w:t>
            </w:r>
          </w:p>
        </w:tc>
        <w:tc>
          <w:tcPr>
            <w:tcW w:w="222" w:type="dxa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vMerge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E143AA" w:rsidTr="00981A91">
        <w:tc>
          <w:tcPr>
            <w:tcW w:w="2547" w:type="dxa"/>
          </w:tcPr>
          <w:p w:rsidR="00E143A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Производитель:</w:t>
            </w:r>
          </w:p>
          <w:p w:rsidR="00AE4BCE" w:rsidRPr="00AE4BCE" w:rsidRDefault="00AE4BCE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Другое:</w:t>
            </w:r>
          </w:p>
        </w:tc>
        <w:tc>
          <w:tcPr>
            <w:tcW w:w="2977" w:type="dxa"/>
          </w:tcPr>
          <w:p w:rsidR="00E143AA" w:rsidRDefault="00E143AA" w:rsidP="00E143A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ООО Акрон Полимер</w:t>
            </w:r>
          </w:p>
          <w:p w:rsidR="00AE4BCE" w:rsidRDefault="00AE4BCE" w:rsidP="00E143A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-</w:t>
            </w:r>
            <w:bookmarkStart w:id="0" w:name="_GoBack"/>
            <w:bookmarkEnd w:id="0"/>
          </w:p>
        </w:tc>
        <w:tc>
          <w:tcPr>
            <w:tcW w:w="222" w:type="dxa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vMerge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E143AA" w:rsidTr="00981A91">
        <w:tc>
          <w:tcPr>
            <w:tcW w:w="5524" w:type="dxa"/>
            <w:gridSpan w:val="2"/>
          </w:tcPr>
          <w:p w:rsidR="00E143A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E143AA" w:rsidRPr="00656F6A" w:rsidRDefault="00E143AA" w:rsidP="00B402DB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A777C" w:rsidTr="009A777C">
        <w:tc>
          <w:tcPr>
            <w:tcW w:w="5524" w:type="dxa"/>
            <w:gridSpan w:val="2"/>
            <w:shd w:val="clear" w:color="auto" w:fill="A6A6A6" w:themeFill="background1" w:themeFillShade="A6"/>
          </w:tcPr>
          <w:p w:rsidR="009A777C" w:rsidRPr="004941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Технический рисунок изделия:</w:t>
            </w: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A777C" w:rsidRPr="004941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Основные технические характеристики</w:t>
            </w: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:</w:t>
            </w:r>
          </w:p>
        </w:tc>
      </w:tr>
      <w:tr w:rsidR="009A777C" w:rsidTr="009A777C">
        <w:tc>
          <w:tcPr>
            <w:tcW w:w="5524" w:type="dxa"/>
            <w:gridSpan w:val="2"/>
            <w:vMerge w:val="restart"/>
            <w:vAlign w:val="center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 wp14:anchorId="02682B55" wp14:editId="7153193E">
                  <wp:extent cx="2707547" cy="276705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Люк 2У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184" cy="280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bottom w:val="dotted" w:sz="4" w:space="0" w:color="auto"/>
            </w:tcBorders>
          </w:tcPr>
          <w:p w:rsidR="009A777C" w:rsidRPr="00656F6A" w:rsidRDefault="00580DAE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1</w:t>
            </w:r>
            <w:r w:rsidR="009A777C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,5</w:t>
            </w:r>
          </w:p>
        </w:tc>
        <w:tc>
          <w:tcPr>
            <w:tcW w:w="4751" w:type="dxa"/>
            <w:gridSpan w:val="6"/>
            <w:tcBorders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Нагрузка, т.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580DAE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15,5</w:t>
            </w:r>
          </w:p>
        </w:tc>
        <w:tc>
          <w:tcPr>
            <w:tcW w:w="475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Вес изделия, кг.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580DAE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475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Вес обоймы-обечайки, кг.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580DAE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8,5</w:t>
            </w:r>
          </w:p>
        </w:tc>
        <w:tc>
          <w:tcPr>
            <w:tcW w:w="475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Вес крышки, кг.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А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750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Внешний диаметр обоймы-обечайки,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Default="00580DAE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545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77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Внутренний диаметр обоймы-обечайки,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A2699A" w:rsidRDefault="00A2699A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  <w:t>51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77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Высота обоймы-обечайки,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550CE8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580DAE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576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77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Внешний диаметр крышки,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Е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580DAE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77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Толщина крышки,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550CE8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  <w:t>F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F413B8" w:rsidRDefault="00580DAE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1</w:t>
            </w:r>
            <w:r w:rsidR="009A777C" w:rsidRPr="00F413B8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,5</w:t>
            </w:r>
            <w:r w:rsidR="009A77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 xml:space="preserve"> т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777C" w:rsidRPr="00656F6A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Логотип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A777C" w:rsidRP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цвет</w:t>
            </w:r>
          </w:p>
        </w:tc>
        <w:tc>
          <w:tcPr>
            <w:tcW w:w="9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595959" w:themeFill="text1" w:themeFillTint="A6"/>
          </w:tcPr>
          <w:p w:rsidR="009A777C" w:rsidRP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</w:pPr>
            <w:r w:rsidRPr="009A777C"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  <w:t>черный</w:t>
            </w:r>
          </w:p>
        </w:tc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C2D69B" w:themeFill="accent3" w:themeFillTint="99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зеленый</w:t>
            </w:r>
          </w:p>
        </w:tc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красный</w:t>
            </w:r>
          </w:p>
        </w:tc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984806" w:themeFill="accent6" w:themeFillShade="80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9A777C"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  <w:t>коричневый</w:t>
            </w:r>
          </w:p>
        </w:tc>
        <w:tc>
          <w:tcPr>
            <w:tcW w:w="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серый</w:t>
            </w:r>
          </w:p>
        </w:tc>
      </w:tr>
      <w:tr w:rsidR="009A777C" w:rsidTr="009A777C">
        <w:tc>
          <w:tcPr>
            <w:tcW w:w="5524" w:type="dxa"/>
            <w:gridSpan w:val="2"/>
            <w:vMerge/>
            <w:tcBorders>
              <w:top w:val="dotted" w:sz="4" w:space="0" w:color="auto"/>
            </w:tcBorders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50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</w:tcPr>
          <w:p w:rsidR="009A777C" w:rsidRP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</w:pPr>
          </w:p>
        </w:tc>
        <w:tc>
          <w:tcPr>
            <w:tcW w:w="95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5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5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51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A777C" w:rsidRDefault="009A777C" w:rsidP="009A777C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A777C" w:rsidRPr="004941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Дополнительная информация:</w:t>
            </w:r>
          </w:p>
        </w:tc>
      </w:tr>
      <w:tr w:rsidR="009A777C" w:rsidTr="00981A91">
        <w:trPr>
          <w:trHeight w:val="864"/>
        </w:trPr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AE4BCE" w:rsidRDefault="00AE4BCE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Изделие по технологическим свойствам может отклоняться по массе до 15% от массы, указанной в паспорте при сохранении его номинальной нагрузки. </w:t>
            </w:r>
          </w:p>
          <w:p w:rsidR="009A777C" w:rsidRPr="00656F6A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Производитель оставляет за собой право вносить улучшения в конструкцию и характеристики изделия без согласования с потребителем. Допускается отклонение от линейных и диаметральных размеров на ±10 мм.</w:t>
            </w:r>
          </w:p>
        </w:tc>
      </w:tr>
      <w:tr w:rsidR="009A777C" w:rsidTr="00981A91">
        <w:trPr>
          <w:trHeight w:val="864"/>
        </w:trPr>
        <w:tc>
          <w:tcPr>
            <w:tcW w:w="5524" w:type="dxa"/>
            <w:gridSpan w:val="2"/>
            <w:vMerge/>
          </w:tcPr>
          <w:p w:rsidR="009A777C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A777C" w:rsidRPr="00981A91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i/>
                <w:sz w:val="16"/>
                <w:szCs w:val="16"/>
                <w:lang w:val="ru-RU" w:eastAsia="ru-RU"/>
              </w:rPr>
            </w:pPr>
            <w:r w:rsidRPr="00981A91">
              <w:rPr>
                <w:rFonts w:ascii="Arial Narrow" w:eastAsia="Times New Roman" w:hAnsi="Arial Narrow" w:cs="Times New Roman"/>
                <w:i/>
                <w:sz w:val="16"/>
                <w:szCs w:val="16"/>
                <w:lang w:val="ru-RU" w:eastAsia="ru-RU"/>
              </w:rPr>
              <w:t>Запрещается проводить ударное воздействие [лом, кувалда и т.п.]</w:t>
            </w:r>
          </w:p>
          <w:p w:rsidR="009A777C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Pr="00106B6A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A777C" w:rsidTr="00981A91">
        <w:tc>
          <w:tcPr>
            <w:tcW w:w="5524" w:type="dxa"/>
            <w:gridSpan w:val="2"/>
            <w:shd w:val="clear" w:color="auto" w:fill="A6A6A6" w:themeFill="background1" w:themeFillShade="A6"/>
          </w:tcPr>
          <w:p w:rsidR="009A777C" w:rsidRPr="004941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Гарантийный срок эксплуатации:</w:t>
            </w: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A777C" w:rsidRPr="0049417C" w:rsidRDefault="009A777C" w:rsidP="009A777C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Порядок установки/применения:</w:t>
            </w:r>
          </w:p>
        </w:tc>
      </w:tr>
      <w:tr w:rsidR="009A777C" w:rsidTr="00981A91">
        <w:tc>
          <w:tcPr>
            <w:tcW w:w="5524" w:type="dxa"/>
            <w:gridSpan w:val="2"/>
          </w:tcPr>
          <w:p w:rsidR="009A777C" w:rsidRPr="00106B6A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Изготовитель гарантирует соответствие изделий требованиям настоящих технических условий</w:t>
            </w:r>
            <w:r w:rsidR="007462B8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,</w:t>
            </w: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 при соблюдении потребителем условий эксплуатации транспортировки и хранения. Температура эксплуатации от -40 до +40°С</w:t>
            </w:r>
          </w:p>
          <w:p w:rsidR="009A777C" w:rsidRDefault="009A777C" w:rsidP="009A777C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Гарантийный срок эксплуатации изделий 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- </w:t>
            </w: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12 месяцев, со дня ввода в эксплуатацию, но не более 18 месяцев со дня отгрузки.</w:t>
            </w:r>
          </w:p>
        </w:tc>
        <w:tc>
          <w:tcPr>
            <w:tcW w:w="222" w:type="dxa"/>
          </w:tcPr>
          <w:p w:rsidR="009A777C" w:rsidRPr="00656F6A" w:rsidRDefault="009A777C" w:rsidP="009A777C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A777C" w:rsidRPr="00656F6A" w:rsidRDefault="00197B71" w:rsidP="009A777C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Люк предназначен для подземных коммуникаций, тепловых, газовых, кабельных сетей, водопровода и канализации, расположенных на тротуарах, автостоянках, проезжей части городских парков, на дорогах внутри дворов и т.д.</w:t>
            </w:r>
          </w:p>
        </w:tc>
      </w:tr>
    </w:tbl>
    <w:p w:rsidR="00656F6A" w:rsidRDefault="00656F6A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81A91" w:rsidRDefault="00981A91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A777C" w:rsidRDefault="009A777C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p w:rsidR="00981A91" w:rsidRDefault="00981A91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tbl>
      <w:tblPr>
        <w:tblStyle w:val="ab"/>
        <w:tblW w:w="11338" w:type="dxa"/>
        <w:tblInd w:w="-5" w:type="dxa"/>
        <w:tblLook w:val="04A0" w:firstRow="1" w:lastRow="0" w:firstColumn="1" w:lastColumn="0" w:noHBand="0" w:noVBand="1"/>
      </w:tblPr>
      <w:tblGrid>
        <w:gridCol w:w="5664"/>
        <w:gridCol w:w="5674"/>
      </w:tblGrid>
      <w:tr w:rsidR="00981A91" w:rsidTr="008B5B2A">
        <w:tc>
          <w:tcPr>
            <w:tcW w:w="5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003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95E4784" wp14:editId="20EA6348">
                  <wp:extent cx="1876425" cy="492596"/>
                  <wp:effectExtent l="0" t="0" r="0" b="317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kron-Polimer-lo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485" cy="503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Общество с ограниченной ответственностью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 xml:space="preserve"> «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Акрон Полимер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»</w:t>
            </w:r>
          </w:p>
        </w:tc>
      </w:tr>
      <w:tr w:rsidR="00981A91" w:rsidRPr="00866583" w:rsidTr="008B5B2A">
        <w:tc>
          <w:tcPr>
            <w:tcW w:w="5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A91" w:rsidRPr="00866583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981A91" w:rsidRPr="00866583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ИНН 6312168401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 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КПП 631201001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 ОГРНи1166313167900</w:t>
            </w:r>
          </w:p>
        </w:tc>
      </w:tr>
      <w:tr w:rsidR="00981A91" w:rsidRPr="00866583" w:rsidTr="008B5B2A">
        <w:tc>
          <w:tcPr>
            <w:tcW w:w="5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A91" w:rsidRPr="00866583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981A91" w:rsidRPr="00866583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Юридический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 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адрес: 4430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51, Самарская область,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 xml:space="preserve"> г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 xml:space="preserve">ород </w:t>
            </w:r>
            <w:r w:rsidRPr="00DF46F0">
              <w:rPr>
                <w:rFonts w:ascii="Arial Narrow" w:eastAsia="Times New Roman" w:hAnsi="Arial Narrow" w:cs="Times New Roman"/>
                <w:sz w:val="12"/>
                <w:szCs w:val="12"/>
                <w:lang w:eastAsia="ru-RU"/>
              </w:rPr>
              <w:t>Самара</w:t>
            </w:r>
          </w:p>
        </w:tc>
      </w:tr>
      <w:tr w:rsidR="00981A91" w:rsidRPr="00866583" w:rsidTr="008B5B2A">
        <w:trPr>
          <w:trHeight w:val="60"/>
        </w:trPr>
        <w:tc>
          <w:tcPr>
            <w:tcW w:w="5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A91" w:rsidRPr="00866583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Улица Олимпийская, дом. 73, литера В, комната 1</w:t>
            </w:r>
          </w:p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тел. сотовый: +7 (927) 614-18-44</w:t>
            </w:r>
          </w:p>
          <w:p w:rsidR="00981A91" w:rsidRPr="00866583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тел.: +7 (846) 250-07-80</w:t>
            </w:r>
          </w:p>
        </w:tc>
      </w:tr>
      <w:tr w:rsidR="00981A91" w:rsidRPr="00866583" w:rsidTr="008B5B2A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981A91" w:rsidRPr="00F413B8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www</w:t>
            </w:r>
            <w:r w:rsidRPr="00F413B8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.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akron</w:t>
            </w:r>
            <w:r w:rsidRPr="00F413B8"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-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polimer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  <w:t>.</w:t>
            </w:r>
            <w:r>
              <w:rPr>
                <w:rFonts w:ascii="Arial Narrow" w:eastAsia="Times New Roman" w:hAnsi="Arial Narrow" w:cs="Times New Roman"/>
                <w:sz w:val="12"/>
                <w:szCs w:val="12"/>
                <w:lang w:val="en-US" w:eastAsia="ru-RU"/>
              </w:rPr>
              <w:t>ru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981A91" w:rsidRPr="00866583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</w:tr>
    </w:tbl>
    <w:p w:rsidR="00981A91" w:rsidRDefault="00981A91" w:rsidP="00981A91">
      <w:pPr>
        <w:pStyle w:val="TableContents"/>
        <w:rPr>
          <w:rFonts w:ascii="Arial Narrow" w:eastAsia="Times New Roman" w:hAnsi="Arial Narrow" w:cs="Times New Roman"/>
          <w:sz w:val="8"/>
          <w:szCs w:val="8"/>
          <w:lang w:val="ru-RU" w:eastAsia="ru-RU"/>
        </w:rPr>
      </w:pPr>
    </w:p>
    <w:p w:rsidR="00197B71" w:rsidRPr="00550CE8" w:rsidRDefault="00197B71" w:rsidP="00981A91">
      <w:pPr>
        <w:pStyle w:val="TableContents"/>
        <w:rPr>
          <w:rFonts w:ascii="Arial Narrow" w:eastAsia="Times New Roman" w:hAnsi="Arial Narrow" w:cs="Times New Roman"/>
          <w:sz w:val="8"/>
          <w:szCs w:val="8"/>
          <w:lang w:val="ru-RU"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222"/>
        <w:gridCol w:w="770"/>
        <w:gridCol w:w="709"/>
        <w:gridCol w:w="241"/>
        <w:gridCol w:w="950"/>
        <w:gridCol w:w="950"/>
        <w:gridCol w:w="950"/>
        <w:gridCol w:w="951"/>
      </w:tblGrid>
      <w:tr w:rsidR="00981A91" w:rsidTr="008B5B2A">
        <w:tc>
          <w:tcPr>
            <w:tcW w:w="5524" w:type="dxa"/>
            <w:gridSpan w:val="2"/>
          </w:tcPr>
          <w:p w:rsidR="00981A91" w:rsidRPr="00E143AA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lang w:val="ru-RU" w:eastAsia="ru-RU"/>
              </w:rPr>
            </w:pPr>
            <w:r w:rsidRPr="00E143AA">
              <w:rPr>
                <w:rFonts w:ascii="Arial Narrow" w:eastAsia="Times New Roman" w:hAnsi="Arial Narrow" w:cs="Times New Roman"/>
                <w:b/>
                <w:lang w:val="ru-RU" w:eastAsia="ru-RU"/>
              </w:rPr>
              <w:t>ПАСПОРТ ИЗДЕЛИЯ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81A91" w:rsidRPr="00F413B8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lang w:val="ru-RU" w:eastAsia="ru-RU"/>
              </w:rPr>
              <w:t>ЛПП С В60</w:t>
            </w:r>
            <w:r w:rsidRPr="00F413B8">
              <w:rPr>
                <w:rFonts w:ascii="Arial Narrow" w:eastAsia="Times New Roman" w:hAnsi="Arial Narrow" w:cs="Times New Roman"/>
                <w:b/>
                <w:color w:val="FFFFFF" w:themeColor="background1"/>
                <w:lang w:val="ru-RU" w:eastAsia="ru-RU"/>
              </w:rPr>
              <w:t>-750</w:t>
            </w:r>
          </w:p>
        </w:tc>
      </w:tr>
      <w:tr w:rsidR="00981A91" w:rsidTr="008B5B2A">
        <w:tc>
          <w:tcPr>
            <w:tcW w:w="5524" w:type="dxa"/>
            <w:gridSpan w:val="2"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81A91" w:rsidTr="008B5B2A">
        <w:tc>
          <w:tcPr>
            <w:tcW w:w="5524" w:type="dxa"/>
            <w:gridSpan w:val="2"/>
            <w:shd w:val="clear" w:color="auto" w:fill="A6A6A6" w:themeFill="background1" w:themeFillShade="A6"/>
          </w:tcPr>
          <w:p w:rsidR="00981A91" w:rsidRPr="0049417C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Условное обозначение изделия: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81A91" w:rsidRPr="0049417C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Назначение и область применения:</w:t>
            </w:r>
          </w:p>
        </w:tc>
      </w:tr>
      <w:tr w:rsidR="00981A91" w:rsidTr="008B5B2A">
        <w:tc>
          <w:tcPr>
            <w:tcW w:w="2547" w:type="dxa"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Наименование изделия:</w:t>
            </w:r>
          </w:p>
        </w:tc>
        <w:tc>
          <w:tcPr>
            <w:tcW w:w="2977" w:type="dxa"/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ТУ 23.61.12-001-06176220-2017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vMerge w:val="restart"/>
          </w:tcPr>
          <w:p w:rsidR="00981A91" w:rsidRPr="00656F6A" w:rsidRDefault="00981A91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Люк изготовлен из полимерно-композитной смеси, методом прямого-горячего прессования. </w:t>
            </w:r>
            <w:r w:rsidR="009A777C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Люк полимер-песчан</w:t>
            </w: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ый предназначен для установки на смотровых кабельных колодцах, на всех видах инженерных сетей [водопровода, канализации, водоснабжения].</w:t>
            </w:r>
          </w:p>
        </w:tc>
      </w:tr>
      <w:tr w:rsidR="00981A91" w:rsidTr="008B5B2A">
        <w:tc>
          <w:tcPr>
            <w:tcW w:w="2547" w:type="dxa"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Нормативный документ:</w:t>
            </w:r>
          </w:p>
        </w:tc>
        <w:tc>
          <w:tcPr>
            <w:tcW w:w="2977" w:type="dxa"/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Люк п</w:t>
            </w:r>
            <w:r w:rsidR="009A777C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олимер-песчан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ый типа С В60-750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vMerge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81A91" w:rsidTr="008B5B2A">
        <w:tc>
          <w:tcPr>
            <w:tcW w:w="2547" w:type="dxa"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Производитель:</w:t>
            </w:r>
          </w:p>
        </w:tc>
        <w:tc>
          <w:tcPr>
            <w:tcW w:w="2977" w:type="dxa"/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ООО Акрон Полимер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vMerge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81A91" w:rsidTr="008B5B2A">
        <w:tc>
          <w:tcPr>
            <w:tcW w:w="5524" w:type="dxa"/>
            <w:gridSpan w:val="2"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A777C" w:rsidTr="009A777C">
        <w:tc>
          <w:tcPr>
            <w:tcW w:w="5524" w:type="dxa"/>
            <w:gridSpan w:val="2"/>
            <w:shd w:val="clear" w:color="auto" w:fill="A6A6A6" w:themeFill="background1" w:themeFillShade="A6"/>
          </w:tcPr>
          <w:p w:rsidR="00981A91" w:rsidRPr="0049417C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Технический рисунок изделия: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81A91" w:rsidRPr="0049417C" w:rsidRDefault="009A777C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Основные технические характеристики</w:t>
            </w:r>
            <w:r w:rsidR="00981A91"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:</w:t>
            </w:r>
          </w:p>
        </w:tc>
      </w:tr>
      <w:tr w:rsidR="00981A91" w:rsidTr="009A777C">
        <w:tc>
          <w:tcPr>
            <w:tcW w:w="5524" w:type="dxa"/>
            <w:gridSpan w:val="2"/>
            <w:vMerge w:val="restart"/>
            <w:vAlign w:val="center"/>
          </w:tcPr>
          <w:p w:rsidR="00981A91" w:rsidRDefault="009A777C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 wp14:anchorId="22FFB921" wp14:editId="476DF224">
                  <wp:extent cx="2707547" cy="2767054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Люк 2У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184" cy="280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4751" w:type="dxa"/>
            <w:gridSpan w:val="6"/>
            <w:tcBorders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Нагрузка, т.</w:t>
            </w:r>
          </w:p>
        </w:tc>
      </w:tr>
      <w:tr w:rsidR="00981A91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475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Вес изделия, кг.</w:t>
            </w:r>
          </w:p>
        </w:tc>
      </w:tr>
      <w:tr w:rsidR="00981A91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475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Вес обоймы-обечайки, кг.</w:t>
            </w:r>
          </w:p>
        </w:tc>
      </w:tr>
      <w:tr w:rsidR="00981A91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475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Вес крышки, кг.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А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750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Внешний диаметр обоймы-обечайки,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560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Внутренний диаметр обоймы-обечайки,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Высота обоймы-обечайки, мм</w:t>
            </w:r>
          </w:p>
        </w:tc>
      </w:tr>
      <w:tr w:rsidR="009A777C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550CE8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610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Внешний диаметр крышки, мм</w:t>
            </w:r>
          </w:p>
        </w:tc>
      </w:tr>
      <w:tr w:rsidR="00981A91" w:rsidTr="009A777C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Е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A777C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81A91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Толщина крышки, мм</w:t>
            </w:r>
          </w:p>
        </w:tc>
      </w:tr>
      <w:tr w:rsidR="00981A91" w:rsidTr="007462B8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550CE8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  <w:t>F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81A91" w:rsidRPr="00F413B8" w:rsidRDefault="00981A91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6 т</w:t>
            </w:r>
          </w:p>
        </w:tc>
        <w:tc>
          <w:tcPr>
            <w:tcW w:w="404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81A91" w:rsidRPr="00656F6A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Логотип</w:t>
            </w:r>
          </w:p>
        </w:tc>
      </w:tr>
      <w:tr w:rsidR="007462B8" w:rsidTr="007462B8">
        <w:tc>
          <w:tcPr>
            <w:tcW w:w="5524" w:type="dxa"/>
            <w:gridSpan w:val="2"/>
            <w:vMerge/>
          </w:tcPr>
          <w:p w:rsidR="007462B8" w:rsidRDefault="007462B8" w:rsidP="007462B8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</w:tcPr>
          <w:p w:rsidR="007462B8" w:rsidRPr="00656F6A" w:rsidRDefault="007462B8" w:rsidP="007462B8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2B8" w:rsidRPr="009A777C" w:rsidRDefault="007462B8" w:rsidP="007462B8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цвет</w:t>
            </w:r>
          </w:p>
        </w:tc>
        <w:tc>
          <w:tcPr>
            <w:tcW w:w="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95959" w:themeFill="text1" w:themeFillTint="A6"/>
          </w:tcPr>
          <w:p w:rsidR="007462B8" w:rsidRPr="009A777C" w:rsidRDefault="007462B8" w:rsidP="007462B8">
            <w:pPr>
              <w:pStyle w:val="TableContents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</w:pPr>
            <w:r w:rsidRPr="009A777C"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  <w:t>черный</w:t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7462B8" w:rsidRDefault="007462B8" w:rsidP="007462B8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зеленый</w:t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BF8F" w:themeFill="accent6" w:themeFillTint="99"/>
          </w:tcPr>
          <w:p w:rsidR="007462B8" w:rsidRDefault="007462B8" w:rsidP="007462B8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красный</w:t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84806" w:themeFill="accent6" w:themeFillShade="80"/>
          </w:tcPr>
          <w:p w:rsidR="007462B8" w:rsidRDefault="007462B8" w:rsidP="007462B8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9A777C">
              <w:rPr>
                <w:rFonts w:ascii="Arial Narrow" w:eastAsia="Times New Roman" w:hAnsi="Arial Narrow" w:cs="Times New Roman"/>
                <w:color w:val="FFFFFF" w:themeColor="background1"/>
                <w:sz w:val="16"/>
                <w:szCs w:val="16"/>
                <w:lang w:val="ru-RU" w:eastAsia="ru-RU"/>
              </w:rPr>
              <w:t>коричневый</w:t>
            </w: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:rsidR="007462B8" w:rsidRDefault="007462B8" w:rsidP="007462B8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серый</w:t>
            </w:r>
          </w:p>
        </w:tc>
      </w:tr>
      <w:tr w:rsidR="009A777C" w:rsidTr="007462B8">
        <w:tc>
          <w:tcPr>
            <w:tcW w:w="5524" w:type="dxa"/>
            <w:gridSpan w:val="2"/>
            <w:vMerge/>
          </w:tcPr>
          <w:p w:rsidR="009A777C" w:rsidRDefault="009A777C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A777C" w:rsidRPr="00656F6A" w:rsidRDefault="009A777C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770" w:type="dxa"/>
            <w:tcBorders>
              <w:top w:val="dotted" w:sz="4" w:space="0" w:color="auto"/>
            </w:tcBorders>
          </w:tcPr>
          <w:p w:rsidR="009A777C" w:rsidRDefault="009A777C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9A777C" w:rsidRDefault="009A777C" w:rsidP="008B5B2A">
            <w:pPr>
              <w:pStyle w:val="TableContents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4042" w:type="dxa"/>
            <w:gridSpan w:val="5"/>
            <w:tcBorders>
              <w:top w:val="dotted" w:sz="4" w:space="0" w:color="auto"/>
            </w:tcBorders>
          </w:tcPr>
          <w:p w:rsidR="009A777C" w:rsidRDefault="009A777C" w:rsidP="008B5B2A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81A91" w:rsidTr="008B5B2A"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81A91" w:rsidRPr="0049417C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Дополнительная информация:</w:t>
            </w:r>
          </w:p>
        </w:tc>
      </w:tr>
      <w:tr w:rsidR="00981A91" w:rsidTr="008B5B2A">
        <w:trPr>
          <w:trHeight w:val="864"/>
        </w:trPr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81A91" w:rsidRDefault="00981A91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Изделие по технологическим свойствам может отклоняться по массе до 15% от массы, указанной в паспорте при сохранении его номинальной нагрузки. </w:t>
            </w:r>
          </w:p>
          <w:p w:rsidR="00981A91" w:rsidRPr="00656F6A" w:rsidRDefault="00981A91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Производитель оставляет за собой право вносить улучшения в конструкцию и характеристики изделия без согласования с потребителем. Допускается отклонение от линейных и диаметральных размеров на ±10 мм.</w:t>
            </w:r>
          </w:p>
        </w:tc>
      </w:tr>
      <w:tr w:rsidR="00981A91" w:rsidTr="008B5B2A">
        <w:trPr>
          <w:trHeight w:val="864"/>
        </w:trPr>
        <w:tc>
          <w:tcPr>
            <w:tcW w:w="5524" w:type="dxa"/>
            <w:gridSpan w:val="2"/>
            <w:vMerge/>
          </w:tcPr>
          <w:p w:rsidR="00981A91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81A91" w:rsidRPr="00981A91" w:rsidRDefault="00981A91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i/>
                <w:sz w:val="16"/>
                <w:szCs w:val="16"/>
                <w:lang w:val="ru-RU" w:eastAsia="ru-RU"/>
              </w:rPr>
            </w:pPr>
            <w:r w:rsidRPr="00981A91">
              <w:rPr>
                <w:rFonts w:ascii="Arial Narrow" w:eastAsia="Times New Roman" w:hAnsi="Arial Narrow" w:cs="Times New Roman"/>
                <w:i/>
                <w:sz w:val="16"/>
                <w:szCs w:val="16"/>
                <w:lang w:val="ru-RU" w:eastAsia="ru-RU"/>
              </w:rPr>
              <w:t>Запрещается проводить ударное воздействие [лом, кувалда и т.п.]</w:t>
            </w:r>
          </w:p>
          <w:p w:rsidR="00981A91" w:rsidRDefault="00981A91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Default="009A777C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  <w:p w:rsidR="009A777C" w:rsidRPr="00106B6A" w:rsidRDefault="009A777C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</w:p>
        </w:tc>
      </w:tr>
      <w:tr w:rsidR="00981A91" w:rsidTr="008B5B2A">
        <w:tc>
          <w:tcPr>
            <w:tcW w:w="5524" w:type="dxa"/>
            <w:gridSpan w:val="2"/>
            <w:shd w:val="clear" w:color="auto" w:fill="A6A6A6" w:themeFill="background1" w:themeFillShade="A6"/>
          </w:tcPr>
          <w:p w:rsidR="00981A91" w:rsidRPr="0049417C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Гарантийный срок эксплуатации: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  <w:shd w:val="clear" w:color="auto" w:fill="A6A6A6" w:themeFill="background1" w:themeFillShade="A6"/>
          </w:tcPr>
          <w:p w:rsidR="00981A91" w:rsidRPr="0049417C" w:rsidRDefault="00981A91" w:rsidP="008B5B2A">
            <w:pPr>
              <w:pStyle w:val="TableContents"/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</w:pPr>
            <w:r w:rsidRPr="0049417C">
              <w:rPr>
                <w:rFonts w:ascii="Arial Narrow" w:eastAsia="Times New Roman" w:hAnsi="Arial Narrow" w:cs="Times New Roman"/>
                <w:b/>
                <w:sz w:val="16"/>
                <w:szCs w:val="16"/>
                <w:lang w:val="ru-RU" w:eastAsia="ru-RU"/>
              </w:rPr>
              <w:t>Порядок установки/применения:</w:t>
            </w:r>
          </w:p>
        </w:tc>
      </w:tr>
      <w:tr w:rsidR="00981A91" w:rsidTr="008B5B2A">
        <w:tc>
          <w:tcPr>
            <w:tcW w:w="5524" w:type="dxa"/>
            <w:gridSpan w:val="2"/>
          </w:tcPr>
          <w:p w:rsidR="00981A91" w:rsidRPr="00106B6A" w:rsidRDefault="00981A91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Изготовитель гарантирует соответствие изделий требованиям настоящих технических условий при соблюдении потребителем условий эксплуатации транспортировки и хранения. Температура эксплуатации от -40 до +40°С</w:t>
            </w:r>
          </w:p>
          <w:p w:rsidR="00981A91" w:rsidRDefault="00981A91" w:rsidP="008B5B2A">
            <w:pPr>
              <w:pStyle w:val="TableContents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Гарантийный срок эксплуатации изделий 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 xml:space="preserve">- </w:t>
            </w:r>
            <w:r w:rsidRPr="00106B6A"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12 месяцев, со дня ввода в эксплуатацию, но не более 18 месяцев со дня отгрузки.</w:t>
            </w:r>
          </w:p>
        </w:tc>
        <w:tc>
          <w:tcPr>
            <w:tcW w:w="222" w:type="dxa"/>
          </w:tcPr>
          <w:p w:rsidR="00981A91" w:rsidRPr="00656F6A" w:rsidRDefault="00981A91" w:rsidP="008B5B2A">
            <w:pPr>
              <w:pStyle w:val="TableContents"/>
              <w:jc w:val="right"/>
              <w:rPr>
                <w:rFonts w:ascii="Arial Narrow" w:eastAsia="Times New Roman" w:hAnsi="Arial Narrow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521" w:type="dxa"/>
            <w:gridSpan w:val="7"/>
          </w:tcPr>
          <w:p w:rsidR="00981A91" w:rsidRPr="00656F6A" w:rsidRDefault="007462B8" w:rsidP="007462B8">
            <w:pPr>
              <w:pStyle w:val="TableContents"/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 w:eastAsia="ru-RU"/>
              </w:rPr>
              <w:t>Люк предназначен для подземных коммуникаций, тепловых, газовых, кабельных сетей, водопровода и канализации, расположенных на тротуарах, автостоянках, проезжей части городских парков, на дорогах внутри дворов и т.д.</w:t>
            </w:r>
          </w:p>
        </w:tc>
      </w:tr>
    </w:tbl>
    <w:p w:rsidR="00981A91" w:rsidRDefault="00981A91" w:rsidP="00550CE8">
      <w:pPr>
        <w:pStyle w:val="TableContents"/>
        <w:rPr>
          <w:rFonts w:ascii="Arial Narrow" w:eastAsia="Times New Roman" w:hAnsi="Arial Narrow" w:cs="Times New Roman"/>
          <w:sz w:val="10"/>
          <w:szCs w:val="10"/>
          <w:lang w:eastAsia="ru-RU"/>
        </w:rPr>
      </w:pPr>
    </w:p>
    <w:sectPr w:rsidR="00981A91" w:rsidSect="009071F1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65" w:rsidRDefault="00B76765" w:rsidP="009E0B87">
      <w:r>
        <w:separator/>
      </w:r>
    </w:p>
  </w:endnote>
  <w:endnote w:type="continuationSeparator" w:id="0">
    <w:p w:rsidR="00B76765" w:rsidRDefault="00B76765" w:rsidP="009E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65" w:rsidRDefault="00B76765" w:rsidP="009E0B87">
      <w:r>
        <w:separator/>
      </w:r>
    </w:p>
  </w:footnote>
  <w:footnote w:type="continuationSeparator" w:id="0">
    <w:p w:rsidR="00B76765" w:rsidRDefault="00B76765" w:rsidP="009E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67B8E"/>
    <w:multiLevelType w:val="hybridMultilevel"/>
    <w:tmpl w:val="0F3A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6B"/>
    <w:rsid w:val="00004394"/>
    <w:rsid w:val="000427F4"/>
    <w:rsid w:val="00065B3A"/>
    <w:rsid w:val="0006742F"/>
    <w:rsid w:val="000753D0"/>
    <w:rsid w:val="00080EEC"/>
    <w:rsid w:val="00097446"/>
    <w:rsid w:val="000B022F"/>
    <w:rsid w:val="000B7877"/>
    <w:rsid w:val="000C0CDA"/>
    <w:rsid w:val="000C529F"/>
    <w:rsid w:val="00106B6A"/>
    <w:rsid w:val="00136466"/>
    <w:rsid w:val="001427E2"/>
    <w:rsid w:val="001438C0"/>
    <w:rsid w:val="00157F6A"/>
    <w:rsid w:val="00164806"/>
    <w:rsid w:val="00171BD0"/>
    <w:rsid w:val="00172DC5"/>
    <w:rsid w:val="00175182"/>
    <w:rsid w:val="00195C3E"/>
    <w:rsid w:val="00197B71"/>
    <w:rsid w:val="001A63EB"/>
    <w:rsid w:val="001C52C3"/>
    <w:rsid w:val="001D7DB3"/>
    <w:rsid w:val="001E1795"/>
    <w:rsid w:val="00206CAF"/>
    <w:rsid w:val="00225C24"/>
    <w:rsid w:val="00261CF0"/>
    <w:rsid w:val="00294CAA"/>
    <w:rsid w:val="002A3A95"/>
    <w:rsid w:val="002C0F26"/>
    <w:rsid w:val="002D2587"/>
    <w:rsid w:val="002D3862"/>
    <w:rsid w:val="002D3EDA"/>
    <w:rsid w:val="003204A3"/>
    <w:rsid w:val="0032390C"/>
    <w:rsid w:val="00357664"/>
    <w:rsid w:val="003B01A0"/>
    <w:rsid w:val="003E0FE9"/>
    <w:rsid w:val="00400DBE"/>
    <w:rsid w:val="0043134E"/>
    <w:rsid w:val="00441817"/>
    <w:rsid w:val="00454170"/>
    <w:rsid w:val="00460D43"/>
    <w:rsid w:val="00461DD1"/>
    <w:rsid w:val="00461FB1"/>
    <w:rsid w:val="0049195D"/>
    <w:rsid w:val="0049417C"/>
    <w:rsid w:val="004A46C1"/>
    <w:rsid w:val="005017B9"/>
    <w:rsid w:val="00505023"/>
    <w:rsid w:val="00550CE8"/>
    <w:rsid w:val="00580DAE"/>
    <w:rsid w:val="00583577"/>
    <w:rsid w:val="00587EDC"/>
    <w:rsid w:val="005942C2"/>
    <w:rsid w:val="005B56CC"/>
    <w:rsid w:val="005C110C"/>
    <w:rsid w:val="005D3B79"/>
    <w:rsid w:val="005F736B"/>
    <w:rsid w:val="00603D23"/>
    <w:rsid w:val="00636871"/>
    <w:rsid w:val="00640C96"/>
    <w:rsid w:val="00647094"/>
    <w:rsid w:val="006552EF"/>
    <w:rsid w:val="00656F6A"/>
    <w:rsid w:val="00657069"/>
    <w:rsid w:val="006B4F8C"/>
    <w:rsid w:val="006B7A52"/>
    <w:rsid w:val="006C7AD0"/>
    <w:rsid w:val="006E1906"/>
    <w:rsid w:val="007156DB"/>
    <w:rsid w:val="007345EA"/>
    <w:rsid w:val="00742268"/>
    <w:rsid w:val="007462B8"/>
    <w:rsid w:val="007502CA"/>
    <w:rsid w:val="007730CF"/>
    <w:rsid w:val="00773F3A"/>
    <w:rsid w:val="007779C8"/>
    <w:rsid w:val="00790239"/>
    <w:rsid w:val="007F1F17"/>
    <w:rsid w:val="0080165E"/>
    <w:rsid w:val="0084499C"/>
    <w:rsid w:val="0085003B"/>
    <w:rsid w:val="008569F0"/>
    <w:rsid w:val="00860F1C"/>
    <w:rsid w:val="00866583"/>
    <w:rsid w:val="0086729B"/>
    <w:rsid w:val="00873947"/>
    <w:rsid w:val="00876774"/>
    <w:rsid w:val="008A3B01"/>
    <w:rsid w:val="008A4E8D"/>
    <w:rsid w:val="008A6119"/>
    <w:rsid w:val="008B4573"/>
    <w:rsid w:val="008B4926"/>
    <w:rsid w:val="008E1323"/>
    <w:rsid w:val="008E5E85"/>
    <w:rsid w:val="008F1AE1"/>
    <w:rsid w:val="008F2654"/>
    <w:rsid w:val="009071F1"/>
    <w:rsid w:val="0091067B"/>
    <w:rsid w:val="009216BA"/>
    <w:rsid w:val="009332B5"/>
    <w:rsid w:val="00940B69"/>
    <w:rsid w:val="009511FF"/>
    <w:rsid w:val="00974AF8"/>
    <w:rsid w:val="00981A91"/>
    <w:rsid w:val="00985702"/>
    <w:rsid w:val="00991540"/>
    <w:rsid w:val="0099280A"/>
    <w:rsid w:val="00995BD0"/>
    <w:rsid w:val="009A6C8C"/>
    <w:rsid w:val="009A6FD6"/>
    <w:rsid w:val="009A777C"/>
    <w:rsid w:val="009B6130"/>
    <w:rsid w:val="009D6216"/>
    <w:rsid w:val="009E0B87"/>
    <w:rsid w:val="009F5D3A"/>
    <w:rsid w:val="00A2699A"/>
    <w:rsid w:val="00A52D69"/>
    <w:rsid w:val="00A75595"/>
    <w:rsid w:val="00A96FE2"/>
    <w:rsid w:val="00AA5234"/>
    <w:rsid w:val="00AB2041"/>
    <w:rsid w:val="00AB72E8"/>
    <w:rsid w:val="00AE42E2"/>
    <w:rsid w:val="00AE4BCE"/>
    <w:rsid w:val="00B04627"/>
    <w:rsid w:val="00B10E46"/>
    <w:rsid w:val="00B13E01"/>
    <w:rsid w:val="00B402DB"/>
    <w:rsid w:val="00B606E0"/>
    <w:rsid w:val="00B66DFF"/>
    <w:rsid w:val="00B76765"/>
    <w:rsid w:val="00BB068D"/>
    <w:rsid w:val="00BC5465"/>
    <w:rsid w:val="00BD7849"/>
    <w:rsid w:val="00BE4820"/>
    <w:rsid w:val="00C035D3"/>
    <w:rsid w:val="00C3227B"/>
    <w:rsid w:val="00C44005"/>
    <w:rsid w:val="00C45134"/>
    <w:rsid w:val="00C70200"/>
    <w:rsid w:val="00C70F47"/>
    <w:rsid w:val="00CD42D7"/>
    <w:rsid w:val="00CE6733"/>
    <w:rsid w:val="00D6452D"/>
    <w:rsid w:val="00D7558B"/>
    <w:rsid w:val="00DA2394"/>
    <w:rsid w:val="00DB4C25"/>
    <w:rsid w:val="00DE6D43"/>
    <w:rsid w:val="00DE75D5"/>
    <w:rsid w:val="00DF46F0"/>
    <w:rsid w:val="00E0557E"/>
    <w:rsid w:val="00E143AA"/>
    <w:rsid w:val="00E23BAA"/>
    <w:rsid w:val="00E33036"/>
    <w:rsid w:val="00E8358C"/>
    <w:rsid w:val="00EA60C9"/>
    <w:rsid w:val="00EB2E77"/>
    <w:rsid w:val="00ED2FE4"/>
    <w:rsid w:val="00EE1369"/>
    <w:rsid w:val="00EF6178"/>
    <w:rsid w:val="00F413B8"/>
    <w:rsid w:val="00F73B5C"/>
    <w:rsid w:val="00F80EA2"/>
    <w:rsid w:val="00FA4F67"/>
    <w:rsid w:val="00FA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AB9D"/>
  <w15:docId w15:val="{D0DCB6E7-F449-4795-B576-2627524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5F736B"/>
    <w:pPr>
      <w:spacing w:after="120"/>
    </w:pPr>
  </w:style>
  <w:style w:type="paragraph" w:customStyle="1" w:styleId="TableContents">
    <w:name w:val="Table Contents"/>
    <w:basedOn w:val="a"/>
    <w:rsid w:val="005F736B"/>
    <w:pPr>
      <w:suppressLineNumbers/>
    </w:pPr>
  </w:style>
  <w:style w:type="character" w:customStyle="1" w:styleId="StrongEmphasis">
    <w:name w:val="Strong Emphasis"/>
    <w:rsid w:val="005F736B"/>
    <w:rPr>
      <w:b/>
      <w:bCs/>
    </w:rPr>
  </w:style>
  <w:style w:type="character" w:customStyle="1" w:styleId="Teletype">
    <w:name w:val="Teletype"/>
    <w:rsid w:val="005F736B"/>
    <w:rPr>
      <w:rFonts w:ascii="Courier New" w:eastAsia="Courier New" w:hAnsi="Courier New" w:cs="Courier New"/>
    </w:rPr>
  </w:style>
  <w:style w:type="paragraph" w:customStyle="1" w:styleId="a3">
    <w:name w:val="Обычный текст"/>
    <w:basedOn w:val="a"/>
    <w:rsid w:val="005F736B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paragraph" w:styleId="a4">
    <w:name w:val="Balloon Text"/>
    <w:basedOn w:val="a"/>
    <w:link w:val="a5"/>
    <w:uiPriority w:val="99"/>
    <w:semiHidden/>
    <w:unhideWhenUsed/>
    <w:rsid w:val="005F736B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36B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6">
    <w:name w:val="Normal (Web)"/>
    <w:basedOn w:val="a"/>
    <w:uiPriority w:val="99"/>
    <w:rsid w:val="00583577"/>
    <w:pPr>
      <w:widowControl/>
      <w:suppressAutoHyphens w:val="0"/>
      <w:autoSpaceDN/>
      <w:spacing w:before="280" w:after="280"/>
      <w:textAlignment w:val="auto"/>
    </w:pPr>
    <w:rPr>
      <w:rFonts w:eastAsia="Times New Roman" w:cs="Times New Roman"/>
      <w:kern w:val="0"/>
      <w:lang w:val="ru-RU" w:eastAsia="ar-SA" w:bidi="ar-SA"/>
    </w:rPr>
  </w:style>
  <w:style w:type="paragraph" w:styleId="a7">
    <w:name w:val="header"/>
    <w:basedOn w:val="a"/>
    <w:link w:val="a8"/>
    <w:uiPriority w:val="99"/>
    <w:unhideWhenUsed/>
    <w:rsid w:val="009E0B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B8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footer"/>
    <w:basedOn w:val="a"/>
    <w:link w:val="aa"/>
    <w:uiPriority w:val="99"/>
    <w:unhideWhenUsed/>
    <w:rsid w:val="009E0B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B8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b">
    <w:name w:val="Table Grid"/>
    <w:basedOn w:val="a1"/>
    <w:uiPriority w:val="59"/>
    <w:rsid w:val="0085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10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1C92B-C11F-4AA4-ABBD-B4ACA157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Грачев Денис Анатольевич</cp:lastModifiedBy>
  <cp:revision>47</cp:revision>
  <cp:lastPrinted>2020-02-19T12:57:00Z</cp:lastPrinted>
  <dcterms:created xsi:type="dcterms:W3CDTF">2019-11-05T11:08:00Z</dcterms:created>
  <dcterms:modified xsi:type="dcterms:W3CDTF">2020-07-22T06:23:00Z</dcterms:modified>
</cp:coreProperties>
</file>